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D9" w:rsidRDefault="00660AD9"/>
    <w:p w:rsidR="00B73D2E" w:rsidRDefault="00B73D2E"/>
    <w:p w:rsidR="00B73D2E" w:rsidRDefault="00B73D2E" w:rsidP="00B73D2E">
      <w:pPr>
        <w:pStyle w:val="text-align-center"/>
        <w:shd w:val="clear" w:color="auto" w:fill="FFFFFF"/>
        <w:spacing w:line="375" w:lineRule="atLeast"/>
        <w:ind w:left="1134" w:right="1134"/>
        <w:jc w:val="center"/>
        <w:rPr>
          <w:rFonts w:ascii="Arial" w:hAnsi="Arial" w:cs="Arial"/>
          <w:color w:val="000000"/>
        </w:rPr>
      </w:pPr>
      <w:r>
        <w:rPr>
          <w:rStyle w:val="Pogrubienie"/>
          <w:rFonts w:ascii="Arial" w:hAnsi="Arial" w:cs="Arial"/>
          <w:color w:val="000000"/>
        </w:rPr>
        <w:t>INFORMACJA</w:t>
      </w:r>
      <w:r>
        <w:rPr>
          <w:rFonts w:ascii="Arial" w:hAnsi="Arial" w:cs="Arial"/>
          <w:b/>
          <w:bCs/>
          <w:color w:val="000000"/>
        </w:rPr>
        <w:br/>
      </w:r>
      <w:r>
        <w:rPr>
          <w:rStyle w:val="Pogrubienie"/>
          <w:rFonts w:ascii="Arial" w:hAnsi="Arial" w:cs="Arial"/>
          <w:color w:val="000000"/>
        </w:rPr>
        <w:t>dotycząca obowiązku rejestracji jachtów i innych jednostek pływających</w:t>
      </w:r>
      <w:r>
        <w:rPr>
          <w:rFonts w:ascii="Arial" w:hAnsi="Arial" w:cs="Arial"/>
          <w:b/>
          <w:bCs/>
          <w:color w:val="000000"/>
        </w:rPr>
        <w:br/>
      </w:r>
      <w:r>
        <w:rPr>
          <w:rStyle w:val="Pogrubienie"/>
          <w:rFonts w:ascii="Arial" w:hAnsi="Arial" w:cs="Arial"/>
          <w:color w:val="000000"/>
        </w:rPr>
        <w:t>na platformie REJA24</w:t>
      </w:r>
    </w:p>
    <w:p w:rsidR="00B73D2E" w:rsidRPr="00B73D2E" w:rsidRDefault="00B73D2E" w:rsidP="00B73D2E">
      <w:pPr>
        <w:pStyle w:val="NormalnyWeb"/>
        <w:shd w:val="clear" w:color="auto" w:fill="FFFFFF"/>
        <w:spacing w:line="375" w:lineRule="atLeast"/>
        <w:ind w:left="1134" w:right="1134"/>
        <w:jc w:val="both"/>
        <w:rPr>
          <w:rFonts w:ascii="Arial" w:hAnsi="Arial" w:cs="Arial"/>
          <w:b/>
          <w:color w:val="000000"/>
        </w:rPr>
      </w:pPr>
      <w:r w:rsidRPr="00B73D2E">
        <w:rPr>
          <w:rFonts w:ascii="Arial" w:hAnsi="Arial" w:cs="Arial"/>
          <w:b/>
          <w:color w:val="000000"/>
        </w:rPr>
        <w:t>Opis usługi:</w:t>
      </w:r>
    </w:p>
    <w:p w:rsidR="00B73D2E" w:rsidRDefault="00B73D2E" w:rsidP="00B73D2E">
      <w:pPr>
        <w:pStyle w:val="NormalnyWeb"/>
        <w:shd w:val="clear" w:color="auto" w:fill="FFFFFF"/>
        <w:spacing w:line="375" w:lineRule="atLeast"/>
        <w:ind w:left="1134" w:right="1134"/>
        <w:jc w:val="both"/>
        <w:rPr>
          <w:rFonts w:ascii="Arial" w:hAnsi="Arial" w:cs="Arial"/>
          <w:color w:val="000000"/>
        </w:rPr>
      </w:pPr>
      <w:r>
        <w:rPr>
          <w:rFonts w:ascii="Arial" w:hAnsi="Arial" w:cs="Arial"/>
          <w:color w:val="000000"/>
        </w:rPr>
        <w:t xml:space="preserve">Z dniem 1 sierpnia 2020 r. weszła w życie ustawa z 12 kwietnia 2018 roku o rejestracji jachtów i innych jednostek pływających o długości </w:t>
      </w:r>
      <w:r w:rsidR="004A3B1A">
        <w:rPr>
          <w:rFonts w:ascii="Arial" w:hAnsi="Arial" w:cs="Arial"/>
          <w:color w:val="000000"/>
        </w:rPr>
        <w:t>do 24 m</w:t>
      </w:r>
      <w:r>
        <w:rPr>
          <w:rFonts w:ascii="Arial" w:hAnsi="Arial" w:cs="Arial"/>
          <w:color w:val="000000"/>
        </w:rPr>
        <w:t>.</w:t>
      </w:r>
    </w:p>
    <w:p w:rsidR="00B73D2E" w:rsidRDefault="00B73D2E" w:rsidP="00770F72">
      <w:pPr>
        <w:pStyle w:val="NormalnyWeb"/>
        <w:shd w:val="clear" w:color="auto" w:fill="FFFFFF"/>
        <w:spacing w:line="375" w:lineRule="atLeast"/>
        <w:ind w:left="1134" w:right="1134"/>
        <w:rPr>
          <w:rFonts w:ascii="Arial" w:hAnsi="Arial" w:cs="Arial"/>
          <w:color w:val="000000"/>
        </w:rPr>
      </w:pPr>
      <w:r>
        <w:rPr>
          <w:rFonts w:ascii="Arial" w:hAnsi="Arial" w:cs="Arial"/>
          <w:color w:val="000000"/>
        </w:rPr>
        <w:t>Przepisy wskazanej ustawy stosuje się do następujących jednostek pływających:</w:t>
      </w:r>
      <w:r>
        <w:rPr>
          <w:rFonts w:ascii="Arial" w:hAnsi="Arial" w:cs="Arial"/>
          <w:color w:val="000000"/>
        </w:rPr>
        <w:br/>
        <w:t>1.    statków morskich przeznaczonych lub używanych do uprawiania sportu lub rekreacji:</w:t>
      </w:r>
      <w:r>
        <w:rPr>
          <w:rFonts w:ascii="Arial" w:hAnsi="Arial" w:cs="Arial"/>
          <w:color w:val="000000"/>
        </w:rPr>
        <w:br/>
        <w:t>a)    jachtów rekreacyjnych</w:t>
      </w:r>
      <w:r>
        <w:rPr>
          <w:rFonts w:ascii="Arial" w:hAnsi="Arial" w:cs="Arial"/>
          <w:color w:val="000000"/>
        </w:rPr>
        <w:br/>
        <w:t>b)    jachtów komercyjnych</w:t>
      </w:r>
      <w:r>
        <w:rPr>
          <w:rFonts w:ascii="Arial" w:hAnsi="Arial" w:cs="Arial"/>
          <w:color w:val="000000"/>
        </w:rPr>
        <w:br/>
        <w:t xml:space="preserve">2.    statków żeglugi śródlądowej przeznaczonych lub używanych do uprawiania sportu </w:t>
      </w:r>
      <w:r w:rsidR="00770F72">
        <w:rPr>
          <w:rFonts w:ascii="Arial" w:hAnsi="Arial" w:cs="Arial"/>
          <w:color w:val="000000"/>
        </w:rPr>
        <w:br/>
      </w:r>
      <w:r>
        <w:rPr>
          <w:rFonts w:ascii="Arial" w:hAnsi="Arial" w:cs="Arial"/>
          <w:color w:val="000000"/>
        </w:rPr>
        <w:t>lub rekreacji lub połowu ryb:</w:t>
      </w:r>
      <w:r>
        <w:rPr>
          <w:rFonts w:ascii="Arial" w:hAnsi="Arial" w:cs="Arial"/>
          <w:color w:val="000000"/>
        </w:rPr>
        <w:br/>
        <w:t>a)    jachtów rekreacyjnych</w:t>
      </w:r>
      <w:r>
        <w:rPr>
          <w:rFonts w:ascii="Arial" w:hAnsi="Arial" w:cs="Arial"/>
          <w:color w:val="000000"/>
        </w:rPr>
        <w:br/>
        <w:t>b)    jachtów komercyjnych</w:t>
      </w:r>
      <w:r>
        <w:rPr>
          <w:rFonts w:ascii="Arial" w:hAnsi="Arial" w:cs="Arial"/>
          <w:color w:val="000000"/>
        </w:rPr>
        <w:br/>
        <w:t>c)    jednostek pływających używanych do połowu ryb.</w:t>
      </w:r>
    </w:p>
    <w:p w:rsidR="00B73D2E" w:rsidRDefault="00B73D2E" w:rsidP="00B73D2E">
      <w:pPr>
        <w:pStyle w:val="NormalnyWeb"/>
        <w:shd w:val="clear" w:color="auto" w:fill="FFFFFF"/>
        <w:spacing w:line="375" w:lineRule="atLeast"/>
        <w:ind w:left="1134" w:right="1134"/>
        <w:rPr>
          <w:rFonts w:ascii="Arial" w:hAnsi="Arial" w:cs="Arial"/>
          <w:color w:val="000000"/>
        </w:rPr>
      </w:pPr>
      <w:r>
        <w:rPr>
          <w:rFonts w:ascii="Arial" w:hAnsi="Arial" w:cs="Arial"/>
          <w:color w:val="000000"/>
        </w:rPr>
        <w:t>Zgodnie z art. 3 ust. 1 ww. ustawy obowiązkowi rejestracji podlega:</w:t>
      </w:r>
      <w:r>
        <w:rPr>
          <w:rFonts w:ascii="Arial" w:hAnsi="Arial" w:cs="Arial"/>
          <w:color w:val="000000"/>
        </w:rPr>
        <w:br/>
        <w:t>1.    jacht oraz jednostka pływająca używana do amatorskiego połowu ryb, o długości większej niż 7,5 m lub napędzie mechanicznym o mocy większej niż 15 kW</w:t>
      </w:r>
      <w:r>
        <w:rPr>
          <w:rFonts w:ascii="Arial" w:hAnsi="Arial" w:cs="Arial"/>
          <w:color w:val="000000"/>
        </w:rPr>
        <w:br/>
        <w:t>2.    jednostka pływająca używana do połowów rybackich</w:t>
      </w:r>
      <w:r>
        <w:rPr>
          <w:rFonts w:ascii="Arial" w:hAnsi="Arial" w:cs="Arial"/>
          <w:color w:val="000000"/>
        </w:rPr>
        <w:br/>
        <w:t>3.    jednostka pływająca uprawiająca żeglugę poza terytorium Rzeczypospolitej Polskiej - o ile nie posiada innej niż polska przynależności.</w:t>
      </w:r>
    </w:p>
    <w:p w:rsidR="00B73D2E" w:rsidRDefault="00B73D2E" w:rsidP="00B73D2E">
      <w:pPr>
        <w:pStyle w:val="NormalnyWeb"/>
        <w:shd w:val="clear" w:color="auto" w:fill="FFFFFF"/>
        <w:spacing w:line="375" w:lineRule="atLeast"/>
        <w:ind w:left="1134" w:right="1134"/>
        <w:rPr>
          <w:rFonts w:ascii="Arial" w:hAnsi="Arial" w:cs="Arial"/>
          <w:color w:val="000000"/>
        </w:rPr>
      </w:pPr>
      <w:r>
        <w:rPr>
          <w:rFonts w:ascii="Arial" w:hAnsi="Arial" w:cs="Arial"/>
          <w:color w:val="000000"/>
        </w:rPr>
        <w:t>Obowiązkowi rejestracji, o którym mowa w art. 3 ust. 1 wskazanej ustawy nie podlega:</w:t>
      </w:r>
      <w:r>
        <w:rPr>
          <w:rFonts w:ascii="Arial" w:hAnsi="Arial" w:cs="Arial"/>
          <w:color w:val="000000"/>
        </w:rPr>
        <w:br/>
        <w:t>1.    jednostka pływająca przeznaczona wyłącznie do regat i zawodów sportowych, posiadająca klasę regatową i ważny certyfikat wydany przez polski związek sportowy albo podmiot właściwy dla państwa bandery jachtu oraz regatowa łódź wiosłowa</w:t>
      </w:r>
      <w:r>
        <w:rPr>
          <w:rFonts w:ascii="Arial" w:hAnsi="Arial" w:cs="Arial"/>
          <w:color w:val="000000"/>
        </w:rPr>
        <w:br/>
        <w:t>2.    jednostka pływająca napędzana wyłącznie siłą ludzkich mięśni</w:t>
      </w:r>
      <w:r>
        <w:rPr>
          <w:rFonts w:ascii="Arial" w:hAnsi="Arial" w:cs="Arial"/>
          <w:color w:val="000000"/>
        </w:rPr>
        <w:br/>
        <w:t xml:space="preserve">3.    deska </w:t>
      </w:r>
      <w:proofErr w:type="spellStart"/>
      <w:r>
        <w:rPr>
          <w:rFonts w:ascii="Arial" w:hAnsi="Arial" w:cs="Arial"/>
          <w:color w:val="000000"/>
        </w:rPr>
        <w:t>serfingowa</w:t>
      </w:r>
      <w:proofErr w:type="spellEnd"/>
      <w:r>
        <w:rPr>
          <w:rFonts w:ascii="Arial" w:hAnsi="Arial" w:cs="Arial"/>
          <w:color w:val="000000"/>
        </w:rPr>
        <w:t>, deska z żaglem lub inna podobna jednostka pływająca.</w:t>
      </w:r>
    </w:p>
    <w:p w:rsidR="000041E9" w:rsidRDefault="000041E9" w:rsidP="000041E9">
      <w:pPr>
        <w:pStyle w:val="NormalnyWeb"/>
        <w:shd w:val="clear" w:color="auto" w:fill="FFFFFF"/>
        <w:spacing w:line="375" w:lineRule="atLeast"/>
        <w:ind w:left="1134" w:right="1134"/>
        <w:jc w:val="both"/>
        <w:rPr>
          <w:rFonts w:ascii="Arial" w:hAnsi="Arial" w:cs="Arial"/>
          <w:color w:val="000000"/>
        </w:rPr>
      </w:pPr>
      <w:r>
        <w:rPr>
          <w:rFonts w:ascii="Arial" w:hAnsi="Arial" w:cs="Arial"/>
          <w:color w:val="000000"/>
        </w:rPr>
        <w:t xml:space="preserve">Rejestracji można dokonać osobiście w dowolnie wybranym organie rejestrującym </w:t>
      </w:r>
      <w:r w:rsidR="004A3B1A">
        <w:rPr>
          <w:rFonts w:ascii="Arial" w:hAnsi="Arial" w:cs="Arial"/>
          <w:color w:val="000000"/>
        </w:rPr>
        <w:t xml:space="preserve">(prowadzonym przez starostów powiatów, prezydentów miast na prawach powiatów oraz wskazane związki sportowe: Polski Związek Żeglarski oraz Polski Związek Motorowodny </w:t>
      </w:r>
      <w:r w:rsidR="004A3B1A">
        <w:rPr>
          <w:rFonts w:ascii="Arial" w:hAnsi="Arial" w:cs="Arial"/>
          <w:color w:val="000000"/>
        </w:rPr>
        <w:br/>
        <w:t xml:space="preserve">i Narciarstwa Wodnego) </w:t>
      </w:r>
      <w:r>
        <w:rPr>
          <w:rFonts w:ascii="Arial" w:hAnsi="Arial" w:cs="Arial"/>
          <w:color w:val="000000"/>
        </w:rPr>
        <w:t xml:space="preserve">lub na platformie internetowej reja24.pl. Wniosek składany </w:t>
      </w:r>
      <w:r w:rsidR="004A3B1A">
        <w:rPr>
          <w:rFonts w:ascii="Arial" w:hAnsi="Arial" w:cs="Arial"/>
          <w:color w:val="000000"/>
        </w:rPr>
        <w:br/>
      </w:r>
      <w:r>
        <w:rPr>
          <w:rFonts w:ascii="Arial" w:hAnsi="Arial" w:cs="Arial"/>
          <w:color w:val="000000"/>
        </w:rPr>
        <w:t xml:space="preserve">w postaci elektronicznej winien być opatrzony podpisem zaufanym albo kwalifikowanym podpisem elektronicznym albo podpisem osobistym właściciela, współwłaściciela pełnomocnika właściciela lub współwłaściciela, przedstawiciela ustawowego właściciela lub współwłaściciela albo osoby uprawnionej do reprezentowania właściciela </w:t>
      </w:r>
      <w:r w:rsidR="004A3B1A">
        <w:rPr>
          <w:rFonts w:ascii="Arial" w:hAnsi="Arial" w:cs="Arial"/>
          <w:color w:val="000000"/>
        </w:rPr>
        <w:br/>
        <w:t>l</w:t>
      </w:r>
      <w:r>
        <w:rPr>
          <w:rFonts w:ascii="Arial" w:hAnsi="Arial" w:cs="Arial"/>
          <w:color w:val="000000"/>
        </w:rPr>
        <w:t xml:space="preserve">ub współwłaściciela  jednostki pływającej, w </w:t>
      </w:r>
      <w:r w:rsidRPr="000041E9">
        <w:rPr>
          <w:rFonts w:ascii="Arial" w:hAnsi="Arial" w:cs="Arial"/>
        </w:rPr>
        <w:t>przypadku</w:t>
      </w:r>
      <w:r>
        <w:rPr>
          <w:rFonts w:ascii="Arial" w:hAnsi="Arial" w:cs="Arial"/>
          <w:color w:val="000000"/>
        </w:rPr>
        <w:t xml:space="preserve"> gdy nie jest nim osoba fizyczna.</w:t>
      </w:r>
    </w:p>
    <w:p w:rsidR="000041E9" w:rsidRDefault="000041E9" w:rsidP="00B73D2E">
      <w:pPr>
        <w:pStyle w:val="NormalnyWeb"/>
        <w:shd w:val="clear" w:color="auto" w:fill="FFFFFF"/>
        <w:spacing w:line="375" w:lineRule="atLeast"/>
        <w:ind w:left="1134" w:right="1134"/>
        <w:rPr>
          <w:rFonts w:ascii="Arial" w:hAnsi="Arial" w:cs="Arial"/>
          <w:color w:val="000000"/>
        </w:rPr>
      </w:pPr>
    </w:p>
    <w:p w:rsidR="00C61758" w:rsidRDefault="00C61758" w:rsidP="00B73D2E">
      <w:pPr>
        <w:pStyle w:val="NormalnyWeb"/>
        <w:shd w:val="clear" w:color="auto" w:fill="FFFFFF"/>
        <w:spacing w:line="375" w:lineRule="atLeast"/>
        <w:ind w:left="1134" w:right="1134"/>
        <w:rPr>
          <w:rFonts w:ascii="Arial" w:hAnsi="Arial" w:cs="Arial"/>
          <w:color w:val="000000"/>
        </w:rPr>
      </w:pPr>
    </w:p>
    <w:p w:rsidR="00B73D2E" w:rsidRPr="00B73D2E" w:rsidRDefault="00B73D2E" w:rsidP="00B73D2E">
      <w:pPr>
        <w:pStyle w:val="NormalnyWeb"/>
        <w:shd w:val="clear" w:color="auto" w:fill="FFFFFF"/>
        <w:spacing w:line="375" w:lineRule="atLeast"/>
        <w:ind w:left="1134" w:right="1134"/>
        <w:rPr>
          <w:rFonts w:ascii="Arial" w:hAnsi="Arial" w:cs="Arial"/>
          <w:b/>
          <w:color w:val="000000"/>
        </w:rPr>
      </w:pPr>
      <w:r w:rsidRPr="00B73D2E">
        <w:rPr>
          <w:rFonts w:ascii="Arial" w:hAnsi="Arial" w:cs="Arial"/>
          <w:b/>
          <w:color w:val="000000"/>
        </w:rPr>
        <w:t>Wymagane dokumenty:</w:t>
      </w:r>
    </w:p>
    <w:p w:rsidR="00B73D2E" w:rsidRDefault="00B73D2E" w:rsidP="00770F72">
      <w:pPr>
        <w:pStyle w:val="NormalnyWeb"/>
        <w:shd w:val="clear" w:color="auto" w:fill="FFFFFF"/>
        <w:spacing w:line="375" w:lineRule="atLeast"/>
        <w:ind w:left="1134" w:right="1134"/>
        <w:rPr>
          <w:rFonts w:ascii="Arial" w:hAnsi="Arial" w:cs="Arial"/>
          <w:color w:val="000000"/>
        </w:rPr>
      </w:pPr>
      <w:r>
        <w:rPr>
          <w:rFonts w:ascii="Arial" w:hAnsi="Arial" w:cs="Arial"/>
          <w:color w:val="000000"/>
        </w:rPr>
        <w:t>Rejestracji dokonuje się na podstawie:</w:t>
      </w:r>
      <w:r>
        <w:rPr>
          <w:rFonts w:ascii="Arial" w:hAnsi="Arial" w:cs="Arial"/>
          <w:color w:val="000000"/>
        </w:rPr>
        <w:br/>
        <w:t>1.    wniosku o rejestrację, który winien zawierać informację określone w art. 6 ust. 2 ustawy</w:t>
      </w:r>
      <w:r>
        <w:rPr>
          <w:rFonts w:ascii="Arial" w:hAnsi="Arial" w:cs="Arial"/>
          <w:color w:val="000000"/>
        </w:rPr>
        <w:br/>
        <w:t>2.    dowodu własności, którym może być:</w:t>
      </w:r>
      <w:r>
        <w:rPr>
          <w:rFonts w:ascii="Arial" w:hAnsi="Arial" w:cs="Arial"/>
          <w:color w:val="000000"/>
        </w:rPr>
        <w:br/>
        <w:t>a)    faktura VAT</w:t>
      </w:r>
      <w:r>
        <w:rPr>
          <w:rFonts w:ascii="Arial" w:hAnsi="Arial" w:cs="Arial"/>
          <w:color w:val="000000"/>
        </w:rPr>
        <w:br/>
        <w:t>b)    umowa sprzedaży, zamiany, darowizny</w:t>
      </w:r>
      <w:r>
        <w:rPr>
          <w:rFonts w:ascii="Arial" w:hAnsi="Arial" w:cs="Arial"/>
          <w:color w:val="000000"/>
        </w:rPr>
        <w:br/>
        <w:t>c)    prawomocne orzeczenie sądu rozstrzygające o prawie własności</w:t>
      </w:r>
      <w:r>
        <w:rPr>
          <w:rFonts w:ascii="Arial" w:hAnsi="Arial" w:cs="Arial"/>
          <w:color w:val="000000"/>
        </w:rPr>
        <w:br/>
        <w:t>d)    w przypadku jednostek budowanych systemem gospodarczym - pisemne oświadczenie budowniczego</w:t>
      </w:r>
      <w:r>
        <w:rPr>
          <w:rFonts w:ascii="Arial" w:hAnsi="Arial" w:cs="Arial"/>
          <w:color w:val="000000"/>
        </w:rPr>
        <w:br/>
        <w:t>3.    dokumentów lub materiałów potwierdzających informacje, o których mowa w art. 6 pkt 2 lit. a-a oraz i-p ww. ustawy</w:t>
      </w:r>
      <w:r>
        <w:rPr>
          <w:rFonts w:ascii="Arial" w:hAnsi="Arial" w:cs="Arial"/>
          <w:color w:val="000000"/>
        </w:rPr>
        <w:br/>
        <w:t>4.    dowodu wniesienia opłaty za rozpatrzenie wniosku o rejestrację i wydanie dokumentu rejestracyjnego.</w:t>
      </w:r>
    </w:p>
    <w:p w:rsidR="00437EFD" w:rsidRDefault="00437EFD" w:rsidP="00C61758">
      <w:pPr>
        <w:pStyle w:val="Nagwek1"/>
        <w:shd w:val="clear" w:color="auto" w:fill="FFFFFF"/>
        <w:spacing w:before="0" w:beforeAutospacing="0" w:after="0" w:afterAutospacing="0" w:line="360" w:lineRule="auto"/>
        <w:ind w:left="1134" w:right="1134"/>
        <w:textAlignment w:val="baseline"/>
        <w:rPr>
          <w:rFonts w:ascii="Arial" w:hAnsi="Arial" w:cs="Arial"/>
          <w:b w:val="0"/>
          <w:sz w:val="24"/>
          <w:szCs w:val="24"/>
          <w:bdr w:val="none" w:sz="0" w:space="0" w:color="auto" w:frame="1"/>
        </w:rPr>
      </w:pPr>
      <w:r>
        <w:rPr>
          <w:rFonts w:ascii="Arial" w:hAnsi="Arial" w:cs="Arial"/>
          <w:b w:val="0"/>
          <w:sz w:val="24"/>
          <w:szCs w:val="24"/>
          <w:bdr w:val="none" w:sz="0" w:space="0" w:color="auto" w:frame="1"/>
        </w:rPr>
        <w:t xml:space="preserve">5. w  </w:t>
      </w:r>
      <w:r w:rsidRPr="00437EFD">
        <w:rPr>
          <w:rFonts w:ascii="Arial" w:hAnsi="Arial" w:cs="Arial"/>
          <w:b w:val="0"/>
          <w:sz w:val="24"/>
          <w:szCs w:val="24"/>
          <w:bdr w:val="none" w:sz="0" w:space="0" w:color="auto" w:frame="1"/>
        </w:rPr>
        <w:t xml:space="preserve">przypadku działania na podstawie pełnomocnictwa dołączyć należy również oryginał bądź urzędowo poświadczony odpis pełnomocnictwa wraz z oryginałem dowodu opłaty skarbowej (za złożenie dokumentu stwierdzającego udzielenie pełnomocnictwa – </w:t>
      </w:r>
      <w:r w:rsidR="00C33848">
        <w:rPr>
          <w:rFonts w:ascii="Arial" w:hAnsi="Arial" w:cs="Arial"/>
          <w:b w:val="0"/>
          <w:sz w:val="24"/>
          <w:szCs w:val="24"/>
          <w:bdr w:val="none" w:sz="0" w:space="0" w:color="auto" w:frame="1"/>
        </w:rPr>
        <w:br/>
      </w:r>
      <w:r w:rsidRPr="00437EFD">
        <w:rPr>
          <w:rFonts w:ascii="Arial" w:hAnsi="Arial" w:cs="Arial"/>
          <w:b w:val="0"/>
          <w:sz w:val="24"/>
          <w:szCs w:val="24"/>
          <w:bdr w:val="none" w:sz="0" w:space="0" w:color="auto" w:frame="1"/>
        </w:rPr>
        <w:t>od każdego stosunku pełnomocnictwa).</w:t>
      </w:r>
    </w:p>
    <w:p w:rsidR="00C61758" w:rsidRPr="00C61758" w:rsidRDefault="00C61758" w:rsidP="00C61758">
      <w:pPr>
        <w:pStyle w:val="Nagwek1"/>
        <w:shd w:val="clear" w:color="auto" w:fill="FFFFFF"/>
        <w:spacing w:before="0" w:beforeAutospacing="0" w:after="0" w:afterAutospacing="0" w:line="360" w:lineRule="auto"/>
        <w:ind w:left="1134" w:right="1134"/>
        <w:textAlignment w:val="baseline"/>
        <w:rPr>
          <w:rFonts w:ascii="Arial" w:hAnsi="Arial" w:cs="Arial"/>
          <w:b w:val="0"/>
          <w:sz w:val="24"/>
          <w:szCs w:val="24"/>
          <w:bdr w:val="none" w:sz="0" w:space="0" w:color="auto" w:frame="1"/>
        </w:rPr>
      </w:pPr>
    </w:p>
    <w:p w:rsidR="00437EFD" w:rsidRDefault="00437EFD" w:rsidP="00437EFD">
      <w:pPr>
        <w:pStyle w:val="Nagwek1"/>
        <w:shd w:val="clear" w:color="auto" w:fill="FFFFFF"/>
        <w:spacing w:before="0" w:beforeAutospacing="0" w:after="0" w:afterAutospacing="0" w:line="360" w:lineRule="auto"/>
        <w:ind w:left="1134" w:right="1134"/>
        <w:textAlignment w:val="baseline"/>
        <w:rPr>
          <w:rFonts w:ascii="Arial" w:hAnsi="Arial" w:cs="Arial"/>
          <w:b w:val="0"/>
          <w:sz w:val="24"/>
          <w:szCs w:val="24"/>
          <w:bdr w:val="none" w:sz="0" w:space="0" w:color="auto" w:frame="1"/>
        </w:rPr>
      </w:pPr>
      <w:r w:rsidRPr="00437EFD">
        <w:rPr>
          <w:rFonts w:ascii="Arial" w:hAnsi="Arial" w:cs="Arial"/>
          <w:sz w:val="24"/>
          <w:szCs w:val="24"/>
          <w:bdr w:val="none" w:sz="0" w:space="0" w:color="auto" w:frame="1"/>
        </w:rPr>
        <w:t>Miejsce składania dokumentów</w:t>
      </w:r>
      <w:r>
        <w:rPr>
          <w:rFonts w:ascii="Arial" w:hAnsi="Arial" w:cs="Arial"/>
          <w:b w:val="0"/>
          <w:sz w:val="24"/>
          <w:szCs w:val="24"/>
          <w:bdr w:val="none" w:sz="0" w:space="0" w:color="auto" w:frame="1"/>
        </w:rPr>
        <w:t>:</w:t>
      </w:r>
    </w:p>
    <w:p w:rsidR="004A3B1A" w:rsidRDefault="00437EFD" w:rsidP="00C61758">
      <w:pPr>
        <w:pStyle w:val="Nagwek1"/>
        <w:shd w:val="clear" w:color="auto" w:fill="FFFFFF"/>
        <w:spacing w:before="0" w:beforeAutospacing="0" w:after="0" w:afterAutospacing="0" w:line="360" w:lineRule="auto"/>
        <w:ind w:left="1134" w:right="1134"/>
        <w:textAlignment w:val="baseline"/>
        <w:rPr>
          <w:rFonts w:ascii="Arial" w:hAnsi="Arial" w:cs="Arial"/>
          <w:b w:val="0"/>
          <w:sz w:val="24"/>
          <w:szCs w:val="24"/>
          <w:bdr w:val="none" w:sz="0" w:space="0" w:color="auto" w:frame="1"/>
        </w:rPr>
      </w:pPr>
      <w:r>
        <w:rPr>
          <w:rFonts w:ascii="Arial" w:hAnsi="Arial" w:cs="Arial"/>
          <w:b w:val="0"/>
          <w:sz w:val="24"/>
          <w:szCs w:val="24"/>
          <w:bdr w:val="none" w:sz="0" w:space="0" w:color="auto" w:frame="1"/>
        </w:rPr>
        <w:t>Starostwo Powiatowe w Bielsku-Białej ul. Piastowska 40</w:t>
      </w:r>
      <w:r w:rsidRPr="00437EFD">
        <w:rPr>
          <w:rFonts w:ascii="Arial" w:hAnsi="Arial" w:cs="Arial"/>
          <w:b w:val="0"/>
          <w:sz w:val="24"/>
          <w:szCs w:val="24"/>
          <w:bdr w:val="none" w:sz="0" w:space="0" w:color="auto" w:frame="1"/>
        </w:rPr>
        <w:t xml:space="preserve">, po wcześniejszym uzgodnieniu terminu i godziny pod nr tel. (33) </w:t>
      </w:r>
      <w:r>
        <w:rPr>
          <w:rFonts w:ascii="Arial" w:hAnsi="Arial" w:cs="Arial"/>
          <w:b w:val="0"/>
          <w:sz w:val="24"/>
          <w:szCs w:val="24"/>
          <w:bdr w:val="none" w:sz="0" w:space="0" w:color="auto" w:frame="1"/>
        </w:rPr>
        <w:t>8136841</w:t>
      </w:r>
      <w:r w:rsidRPr="00437EFD">
        <w:rPr>
          <w:rFonts w:ascii="Arial" w:hAnsi="Arial" w:cs="Arial"/>
          <w:b w:val="0"/>
          <w:sz w:val="24"/>
          <w:szCs w:val="24"/>
          <w:bdr w:val="none" w:sz="0" w:space="0" w:color="auto" w:frame="1"/>
        </w:rPr>
        <w:t xml:space="preserve">, bądź też za pośrednictwem portalu REJA24 pod adresem: </w:t>
      </w:r>
      <w:hyperlink r:id="rId5" w:history="1">
        <w:r w:rsidRPr="007D6150">
          <w:rPr>
            <w:rStyle w:val="Hipercze"/>
            <w:rFonts w:ascii="Arial" w:hAnsi="Arial" w:cs="Arial"/>
            <w:b w:val="0"/>
            <w:sz w:val="24"/>
            <w:szCs w:val="24"/>
            <w:bdr w:val="none" w:sz="0" w:space="0" w:color="auto" w:frame="1"/>
          </w:rPr>
          <w:t>https://interesant.reja24.gov.pl/</w:t>
        </w:r>
      </w:hyperlink>
      <w:r w:rsidRPr="00437EFD">
        <w:rPr>
          <w:rFonts w:ascii="Arial" w:hAnsi="Arial" w:cs="Arial"/>
          <w:b w:val="0"/>
          <w:sz w:val="24"/>
          <w:szCs w:val="24"/>
          <w:bdr w:val="none" w:sz="0" w:space="0" w:color="auto" w:frame="1"/>
        </w:rPr>
        <w:t>.</w:t>
      </w:r>
      <w:r w:rsidRPr="00437EFD">
        <w:rPr>
          <w:rFonts w:ascii="Arial" w:hAnsi="Arial" w:cs="Arial"/>
          <w:b w:val="0"/>
          <w:sz w:val="24"/>
          <w:szCs w:val="24"/>
          <w:bdr w:val="none" w:sz="0" w:space="0" w:color="auto" w:frame="1"/>
        </w:rPr>
        <w:br/>
        <w:t xml:space="preserve">W przypadku gdy wnioskodawca składa wniosek o rejestrację w postaci elektronicznej, </w:t>
      </w:r>
      <w:r w:rsidR="00C33848">
        <w:rPr>
          <w:rFonts w:ascii="Arial" w:hAnsi="Arial" w:cs="Arial"/>
          <w:b w:val="0"/>
          <w:sz w:val="24"/>
          <w:szCs w:val="24"/>
          <w:bdr w:val="none" w:sz="0" w:space="0" w:color="auto" w:frame="1"/>
        </w:rPr>
        <w:br/>
      </w:r>
      <w:r w:rsidRPr="00437EFD">
        <w:rPr>
          <w:rFonts w:ascii="Arial" w:hAnsi="Arial" w:cs="Arial"/>
          <w:b w:val="0"/>
          <w:sz w:val="24"/>
          <w:szCs w:val="24"/>
          <w:bdr w:val="none" w:sz="0" w:space="0" w:color="auto" w:frame="1"/>
        </w:rPr>
        <w:t xml:space="preserve">a posiada wymagane załączniki w oryginale wyłącznie w postaci papierowej, dokumenty </w:t>
      </w:r>
    </w:p>
    <w:p w:rsidR="00437EFD" w:rsidRPr="00C61758" w:rsidRDefault="00437EFD" w:rsidP="00C61758">
      <w:pPr>
        <w:pStyle w:val="Nagwek1"/>
        <w:shd w:val="clear" w:color="auto" w:fill="FFFFFF"/>
        <w:spacing w:before="0" w:beforeAutospacing="0" w:after="0" w:afterAutospacing="0" w:line="360" w:lineRule="auto"/>
        <w:ind w:left="1134" w:right="1134"/>
        <w:textAlignment w:val="baseline"/>
        <w:rPr>
          <w:rFonts w:ascii="Arial" w:hAnsi="Arial" w:cs="Arial"/>
          <w:b w:val="0"/>
          <w:sz w:val="24"/>
          <w:szCs w:val="24"/>
          <w:bdr w:val="none" w:sz="0" w:space="0" w:color="auto" w:frame="1"/>
        </w:rPr>
      </w:pPr>
      <w:r w:rsidRPr="00437EFD">
        <w:rPr>
          <w:rFonts w:ascii="Arial" w:hAnsi="Arial" w:cs="Arial"/>
          <w:b w:val="0"/>
          <w:sz w:val="24"/>
          <w:szCs w:val="24"/>
          <w:bdr w:val="none" w:sz="0" w:space="0" w:color="auto" w:frame="1"/>
        </w:rPr>
        <w:t>te mogą być dołączone do wniosku w postaci odwzorowania cyfrowego, a ich oryginały należy okazać organowi rejestrującemu przed odbiorem dokumentu rejestracyjnego.</w:t>
      </w:r>
    </w:p>
    <w:p w:rsidR="00B73D2E" w:rsidRPr="00B73D2E" w:rsidRDefault="00B73D2E" w:rsidP="00B73D2E">
      <w:pPr>
        <w:pStyle w:val="NormalnyWeb"/>
        <w:shd w:val="clear" w:color="auto" w:fill="FFFFFF"/>
        <w:spacing w:line="375" w:lineRule="atLeast"/>
        <w:ind w:left="1134" w:right="1134"/>
        <w:rPr>
          <w:rFonts w:ascii="Arial" w:hAnsi="Arial" w:cs="Arial"/>
          <w:b/>
          <w:color w:val="000000"/>
        </w:rPr>
      </w:pPr>
      <w:r w:rsidRPr="00B73D2E">
        <w:rPr>
          <w:rFonts w:ascii="Arial" w:hAnsi="Arial" w:cs="Arial"/>
          <w:b/>
          <w:color w:val="000000"/>
        </w:rPr>
        <w:t>Opłaty:</w:t>
      </w:r>
    </w:p>
    <w:p w:rsidR="00BD3279" w:rsidRDefault="000041E9" w:rsidP="000041E9">
      <w:pPr>
        <w:pStyle w:val="Akapitzlist"/>
        <w:numPr>
          <w:ilvl w:val="0"/>
          <w:numId w:val="1"/>
        </w:numPr>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sidRPr="000041E9">
        <w:rPr>
          <w:rFonts w:ascii="Arial" w:eastAsia="Times New Roman" w:hAnsi="Arial" w:cs="Arial"/>
          <w:bCs/>
          <w:kern w:val="36"/>
          <w:sz w:val="24"/>
          <w:szCs w:val="24"/>
          <w:bdr w:val="none" w:sz="0" w:space="0" w:color="auto" w:frame="1"/>
          <w:lang w:eastAsia="pl-PL"/>
        </w:rPr>
        <w:t xml:space="preserve">Zgodnie z rozporządzeniem Ministra Gospodarki Morskiej i Żeglugi Śródlądowej </w:t>
      </w:r>
    </w:p>
    <w:p w:rsidR="00BD3279" w:rsidRDefault="000041E9" w:rsidP="00BD3279">
      <w:pPr>
        <w:pStyle w:val="Akapitzlist"/>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sidRPr="000041E9">
        <w:rPr>
          <w:rFonts w:ascii="Arial" w:eastAsia="Times New Roman" w:hAnsi="Arial" w:cs="Arial"/>
          <w:bCs/>
          <w:kern w:val="36"/>
          <w:sz w:val="24"/>
          <w:szCs w:val="24"/>
          <w:bdr w:val="none" w:sz="0" w:space="0" w:color="auto" w:frame="1"/>
          <w:lang w:eastAsia="pl-PL"/>
        </w:rPr>
        <w:t xml:space="preserve">z dnia 7 lutego 2020 r. w sprawie wysokości opłat związanych z rejestracją jachtów </w:t>
      </w:r>
    </w:p>
    <w:p w:rsidR="00770F72" w:rsidRDefault="000041E9" w:rsidP="00BD3279">
      <w:pPr>
        <w:pStyle w:val="Akapitzlist"/>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sidRPr="000041E9">
        <w:rPr>
          <w:rFonts w:ascii="Arial" w:eastAsia="Times New Roman" w:hAnsi="Arial" w:cs="Arial"/>
          <w:bCs/>
          <w:kern w:val="36"/>
          <w:sz w:val="24"/>
          <w:szCs w:val="24"/>
          <w:bdr w:val="none" w:sz="0" w:space="0" w:color="auto" w:frame="1"/>
          <w:lang w:eastAsia="pl-PL"/>
        </w:rPr>
        <w:t>i innych jednostek</w:t>
      </w:r>
      <w:r w:rsidR="004A3B1A">
        <w:rPr>
          <w:rFonts w:ascii="Arial" w:eastAsia="Times New Roman" w:hAnsi="Arial" w:cs="Arial"/>
          <w:bCs/>
          <w:kern w:val="36"/>
          <w:sz w:val="24"/>
          <w:szCs w:val="24"/>
          <w:bdr w:val="none" w:sz="0" w:space="0" w:color="auto" w:frame="1"/>
          <w:lang w:eastAsia="pl-PL"/>
        </w:rPr>
        <w:t xml:space="preserve"> pływających o długości do 24 m</w:t>
      </w:r>
      <w:r w:rsidRPr="000041E9">
        <w:rPr>
          <w:rFonts w:ascii="Arial" w:eastAsia="Times New Roman" w:hAnsi="Arial" w:cs="Arial"/>
          <w:bCs/>
          <w:kern w:val="36"/>
          <w:sz w:val="24"/>
          <w:szCs w:val="24"/>
          <w:bdr w:val="none" w:sz="0" w:space="0" w:color="auto" w:frame="1"/>
          <w:lang w:eastAsia="pl-PL"/>
        </w:rPr>
        <w:t>:</w:t>
      </w:r>
      <w:r w:rsidRPr="000041E9">
        <w:rPr>
          <w:rFonts w:ascii="Arial" w:eastAsia="Times New Roman" w:hAnsi="Arial" w:cs="Arial"/>
          <w:bCs/>
          <w:kern w:val="36"/>
          <w:sz w:val="24"/>
          <w:szCs w:val="24"/>
          <w:bdr w:val="none" w:sz="0" w:space="0" w:color="auto" w:frame="1"/>
          <w:lang w:eastAsia="pl-PL"/>
        </w:rPr>
        <w:br/>
        <w:t>– opłata za rozpatrzenie wniosku o rejestrację i wydanie dokumentu rejestracyjnego</w:t>
      </w:r>
      <w:r w:rsidR="004A3B1A">
        <w:rPr>
          <w:rFonts w:ascii="Arial" w:eastAsia="Times New Roman" w:hAnsi="Arial" w:cs="Arial"/>
          <w:bCs/>
          <w:kern w:val="36"/>
          <w:sz w:val="24"/>
          <w:szCs w:val="24"/>
          <w:bdr w:val="none" w:sz="0" w:space="0" w:color="auto" w:frame="1"/>
          <w:lang w:eastAsia="pl-PL"/>
        </w:rPr>
        <w:t xml:space="preserve">, </w:t>
      </w:r>
    </w:p>
    <w:p w:rsidR="00BD3279" w:rsidRDefault="00770F72" w:rsidP="00770F72">
      <w:pPr>
        <w:pStyle w:val="Akapitzlist"/>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Pr>
          <w:rFonts w:ascii="Arial" w:eastAsia="Times New Roman" w:hAnsi="Arial" w:cs="Arial"/>
          <w:bCs/>
          <w:kern w:val="36"/>
          <w:sz w:val="24"/>
          <w:szCs w:val="24"/>
          <w:bdr w:val="none" w:sz="0" w:space="0" w:color="auto" w:frame="1"/>
          <w:lang w:eastAsia="pl-PL"/>
        </w:rPr>
        <w:t xml:space="preserve">za </w:t>
      </w:r>
      <w:r w:rsidR="004A3B1A">
        <w:rPr>
          <w:rFonts w:ascii="Arial" w:eastAsia="Times New Roman" w:hAnsi="Arial" w:cs="Arial"/>
          <w:bCs/>
          <w:kern w:val="36"/>
          <w:sz w:val="24"/>
          <w:szCs w:val="24"/>
          <w:bdr w:val="none" w:sz="0" w:space="0" w:color="auto" w:frame="1"/>
          <w:lang w:eastAsia="pl-PL"/>
        </w:rPr>
        <w:t xml:space="preserve">zmianę danych w rejestrze i wydanie dokumentu rejestracyjnego oraz za </w:t>
      </w:r>
      <w:r>
        <w:rPr>
          <w:rFonts w:ascii="Arial" w:eastAsia="Times New Roman" w:hAnsi="Arial" w:cs="Arial"/>
          <w:bCs/>
          <w:kern w:val="36"/>
          <w:sz w:val="24"/>
          <w:szCs w:val="24"/>
          <w:bdr w:val="none" w:sz="0" w:space="0" w:color="auto" w:frame="1"/>
          <w:lang w:eastAsia="pl-PL"/>
        </w:rPr>
        <w:t>wydanie wtórnika dokumentu rejestracyjnego</w:t>
      </w:r>
      <w:r w:rsidR="000041E9" w:rsidRPr="000041E9">
        <w:rPr>
          <w:rFonts w:ascii="Arial" w:eastAsia="Times New Roman" w:hAnsi="Arial" w:cs="Arial"/>
          <w:bCs/>
          <w:kern w:val="36"/>
          <w:sz w:val="24"/>
          <w:szCs w:val="24"/>
          <w:bdr w:val="none" w:sz="0" w:space="0" w:color="auto" w:frame="1"/>
          <w:lang w:eastAsia="pl-PL"/>
        </w:rPr>
        <w:t xml:space="preserve"> – 80,00 zł,</w:t>
      </w:r>
    </w:p>
    <w:p w:rsidR="00770F72" w:rsidRDefault="000041E9" w:rsidP="00770F72">
      <w:pPr>
        <w:pStyle w:val="Akapitzlist"/>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sidRPr="000041E9">
        <w:rPr>
          <w:rFonts w:ascii="Arial" w:eastAsia="Times New Roman" w:hAnsi="Arial" w:cs="Arial"/>
          <w:bCs/>
          <w:kern w:val="36"/>
          <w:sz w:val="24"/>
          <w:szCs w:val="24"/>
          <w:bdr w:val="none" w:sz="0" w:space="0" w:color="auto" w:frame="1"/>
          <w:lang w:eastAsia="pl-PL"/>
        </w:rPr>
        <w:lastRenderedPageBreak/>
        <w:br/>
        <w:t xml:space="preserve">– opłata za rozpatrzenie wniosku o rejestrację i wydanie dokumentu rejestracyjnego </w:t>
      </w:r>
    </w:p>
    <w:p w:rsidR="00770F72" w:rsidRDefault="000041E9" w:rsidP="00770F72">
      <w:pPr>
        <w:pStyle w:val="Akapitzlist"/>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sidRPr="000041E9">
        <w:rPr>
          <w:rFonts w:ascii="Arial" w:eastAsia="Times New Roman" w:hAnsi="Arial" w:cs="Arial"/>
          <w:bCs/>
          <w:kern w:val="36"/>
          <w:sz w:val="24"/>
          <w:szCs w:val="24"/>
          <w:bdr w:val="none" w:sz="0" w:space="0" w:color="auto" w:frame="1"/>
          <w:lang w:eastAsia="pl-PL"/>
        </w:rPr>
        <w:t xml:space="preserve">w przypadku, o którym mowa w art. 28 ust. 2 ustawy z dnia 12 kwietnia 2018 r. </w:t>
      </w:r>
    </w:p>
    <w:p w:rsidR="000041E9" w:rsidRDefault="000041E9" w:rsidP="00770F72">
      <w:pPr>
        <w:pStyle w:val="Akapitzlist"/>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sidRPr="000041E9">
        <w:rPr>
          <w:rFonts w:ascii="Arial" w:eastAsia="Times New Roman" w:hAnsi="Arial" w:cs="Arial"/>
          <w:bCs/>
          <w:kern w:val="36"/>
          <w:sz w:val="24"/>
          <w:szCs w:val="24"/>
          <w:bdr w:val="none" w:sz="0" w:space="0" w:color="auto" w:frame="1"/>
          <w:lang w:eastAsia="pl-PL"/>
        </w:rPr>
        <w:t>o rejestracji jachtów i innych jednostek pływającyc</w:t>
      </w:r>
      <w:r w:rsidR="00770F72">
        <w:rPr>
          <w:rFonts w:ascii="Arial" w:eastAsia="Times New Roman" w:hAnsi="Arial" w:cs="Arial"/>
          <w:bCs/>
          <w:kern w:val="36"/>
          <w:sz w:val="24"/>
          <w:szCs w:val="24"/>
          <w:bdr w:val="none" w:sz="0" w:space="0" w:color="auto" w:frame="1"/>
          <w:lang w:eastAsia="pl-PL"/>
        </w:rPr>
        <w:t>h o długości do 24 m – 60,00 zł,</w:t>
      </w:r>
    </w:p>
    <w:p w:rsidR="00770F72" w:rsidRPr="00BD3279" w:rsidRDefault="00770F72" w:rsidP="00BD3279">
      <w:pPr>
        <w:pStyle w:val="Akapitzlist"/>
        <w:shd w:val="clear" w:color="auto" w:fill="FFFFFF"/>
        <w:spacing w:line="360" w:lineRule="auto"/>
        <w:ind w:left="1491" w:right="1134"/>
        <w:textAlignment w:val="baseline"/>
        <w:outlineLvl w:val="0"/>
        <w:rPr>
          <w:rFonts w:ascii="Arial" w:eastAsia="Times New Roman" w:hAnsi="Arial" w:cs="Arial"/>
          <w:bCs/>
          <w:kern w:val="36"/>
          <w:sz w:val="24"/>
          <w:szCs w:val="24"/>
          <w:bdr w:val="none" w:sz="0" w:space="0" w:color="auto" w:frame="1"/>
          <w:lang w:eastAsia="pl-PL"/>
        </w:rPr>
      </w:pPr>
      <w:r w:rsidRPr="000041E9">
        <w:rPr>
          <w:rFonts w:ascii="Arial" w:eastAsia="Times New Roman" w:hAnsi="Arial" w:cs="Arial"/>
          <w:bCs/>
          <w:kern w:val="36"/>
          <w:sz w:val="24"/>
          <w:szCs w:val="24"/>
          <w:bdr w:val="none" w:sz="0" w:space="0" w:color="auto" w:frame="1"/>
          <w:lang w:eastAsia="pl-PL"/>
        </w:rPr>
        <w:t>–</w:t>
      </w:r>
      <w:r>
        <w:rPr>
          <w:rFonts w:ascii="Arial" w:eastAsia="Times New Roman" w:hAnsi="Arial" w:cs="Arial"/>
          <w:bCs/>
          <w:kern w:val="36"/>
          <w:sz w:val="24"/>
          <w:szCs w:val="24"/>
          <w:bdr w:val="none" w:sz="0" w:space="0" w:color="auto" w:frame="1"/>
          <w:lang w:eastAsia="pl-PL"/>
        </w:rPr>
        <w:t xml:space="preserve"> </w:t>
      </w:r>
      <w:r w:rsidR="00BD3279" w:rsidRPr="000041E9">
        <w:rPr>
          <w:rFonts w:ascii="Arial" w:eastAsia="Times New Roman" w:hAnsi="Arial" w:cs="Arial"/>
          <w:bCs/>
          <w:kern w:val="36"/>
          <w:sz w:val="24"/>
          <w:szCs w:val="24"/>
          <w:bdr w:val="none" w:sz="0" w:space="0" w:color="auto" w:frame="1"/>
          <w:lang w:eastAsia="pl-PL"/>
        </w:rPr>
        <w:t>opłata</w:t>
      </w:r>
      <w:r w:rsidR="00BD3279">
        <w:rPr>
          <w:rFonts w:ascii="Arial" w:eastAsia="Times New Roman" w:hAnsi="Arial" w:cs="Arial"/>
          <w:bCs/>
          <w:kern w:val="36"/>
          <w:sz w:val="24"/>
          <w:szCs w:val="24"/>
          <w:bdr w:val="none" w:sz="0" w:space="0" w:color="auto" w:frame="1"/>
          <w:lang w:eastAsia="pl-PL"/>
        </w:rPr>
        <w:t xml:space="preserve"> </w:t>
      </w:r>
      <w:r>
        <w:rPr>
          <w:rFonts w:ascii="Arial" w:eastAsia="Times New Roman" w:hAnsi="Arial" w:cs="Arial"/>
          <w:bCs/>
          <w:kern w:val="36"/>
          <w:sz w:val="24"/>
          <w:szCs w:val="24"/>
          <w:bdr w:val="none" w:sz="0" w:space="0" w:color="auto" w:frame="1"/>
          <w:lang w:eastAsia="pl-PL"/>
        </w:rPr>
        <w:t xml:space="preserve">za wydanie odpisu lub wyciągu z rejestru jachtów i innych </w:t>
      </w:r>
      <w:r w:rsidRPr="000041E9">
        <w:rPr>
          <w:rFonts w:ascii="Arial" w:eastAsia="Times New Roman" w:hAnsi="Arial" w:cs="Arial"/>
          <w:bCs/>
          <w:kern w:val="36"/>
          <w:sz w:val="24"/>
          <w:szCs w:val="24"/>
          <w:bdr w:val="none" w:sz="0" w:space="0" w:color="auto" w:frame="1"/>
          <w:lang w:eastAsia="pl-PL"/>
        </w:rPr>
        <w:t>jednostek</w:t>
      </w:r>
      <w:r>
        <w:rPr>
          <w:rFonts w:ascii="Arial" w:eastAsia="Times New Roman" w:hAnsi="Arial" w:cs="Arial"/>
          <w:bCs/>
          <w:kern w:val="36"/>
          <w:sz w:val="24"/>
          <w:szCs w:val="24"/>
          <w:bdr w:val="none" w:sz="0" w:space="0" w:color="auto" w:frame="1"/>
          <w:lang w:eastAsia="pl-PL"/>
        </w:rPr>
        <w:t xml:space="preserve"> pływających </w:t>
      </w:r>
      <w:r w:rsidRPr="00BD3279">
        <w:rPr>
          <w:rFonts w:ascii="Arial" w:eastAsia="Times New Roman" w:hAnsi="Arial" w:cs="Arial"/>
          <w:bCs/>
          <w:kern w:val="36"/>
          <w:sz w:val="24"/>
          <w:szCs w:val="24"/>
          <w:bdr w:val="none" w:sz="0" w:space="0" w:color="auto" w:frame="1"/>
          <w:lang w:eastAsia="pl-PL"/>
        </w:rPr>
        <w:t>o długości do 24 m – 15,00zł.</w:t>
      </w:r>
    </w:p>
    <w:p w:rsidR="00C61758" w:rsidRDefault="001D4A48" w:rsidP="004A3B1A">
      <w:pPr>
        <w:pStyle w:val="Akapitzlist"/>
        <w:shd w:val="clear" w:color="auto" w:fill="FFFFFF"/>
        <w:spacing w:line="360" w:lineRule="auto"/>
        <w:ind w:left="1491" w:right="1134"/>
        <w:textAlignment w:val="baseline"/>
        <w:outlineLvl w:val="0"/>
        <w:rPr>
          <w:rFonts w:ascii="Arial" w:hAnsi="Arial" w:cs="Arial"/>
          <w:color w:val="FF0000"/>
          <w:sz w:val="24"/>
          <w:szCs w:val="24"/>
        </w:rPr>
      </w:pPr>
      <w:r>
        <w:rPr>
          <w:rFonts w:ascii="Arial" w:eastAsia="Times New Roman" w:hAnsi="Arial" w:cs="Arial"/>
          <w:bCs/>
          <w:kern w:val="36"/>
          <w:sz w:val="24"/>
          <w:szCs w:val="24"/>
          <w:bdr w:val="none" w:sz="0" w:space="0" w:color="auto" w:frame="1"/>
          <w:lang w:eastAsia="pl-PL"/>
        </w:rPr>
        <w:t>Opłata nie podlega zwrotowi.</w:t>
      </w:r>
      <w:r w:rsidR="00770F72" w:rsidRPr="000041E9">
        <w:rPr>
          <w:rFonts w:ascii="Arial" w:eastAsia="Times New Roman" w:hAnsi="Arial" w:cs="Arial"/>
          <w:bCs/>
          <w:kern w:val="36"/>
          <w:sz w:val="24"/>
          <w:szCs w:val="24"/>
          <w:bdr w:val="none" w:sz="0" w:space="0" w:color="auto" w:frame="1"/>
          <w:lang w:eastAsia="pl-PL"/>
        </w:rPr>
        <w:br/>
      </w:r>
      <w:r w:rsidR="00B73D2E" w:rsidRPr="000041E9">
        <w:rPr>
          <w:rFonts w:ascii="Arial" w:hAnsi="Arial" w:cs="Arial"/>
          <w:sz w:val="24"/>
          <w:szCs w:val="24"/>
        </w:rPr>
        <w:t>Wpłat należy dokonywać na konto</w:t>
      </w:r>
      <w:r w:rsidR="00085060">
        <w:rPr>
          <w:rFonts w:ascii="Arial" w:hAnsi="Arial" w:cs="Arial"/>
          <w:sz w:val="24"/>
          <w:szCs w:val="24"/>
        </w:rPr>
        <w:t xml:space="preserve"> Starostwa Powiatowego w Bielsku-Białej</w:t>
      </w:r>
      <w:r w:rsidR="00B73D2E" w:rsidRPr="000041E9">
        <w:rPr>
          <w:rFonts w:ascii="Arial" w:hAnsi="Arial" w:cs="Arial"/>
          <w:sz w:val="24"/>
          <w:szCs w:val="24"/>
        </w:rPr>
        <w:t>:</w:t>
      </w:r>
      <w:r w:rsidR="00B73D2E" w:rsidRPr="000041E9">
        <w:rPr>
          <w:rFonts w:ascii="Arial" w:hAnsi="Arial" w:cs="Arial"/>
          <w:color w:val="FF0000"/>
          <w:sz w:val="24"/>
          <w:szCs w:val="24"/>
        </w:rPr>
        <w:br/>
        <w:t>nr 5</w:t>
      </w:r>
      <w:r w:rsidR="00C61758">
        <w:rPr>
          <w:rFonts w:ascii="Arial" w:hAnsi="Arial" w:cs="Arial"/>
          <w:color w:val="FF0000"/>
          <w:sz w:val="24"/>
          <w:szCs w:val="24"/>
        </w:rPr>
        <w:t>1</w:t>
      </w:r>
      <w:r w:rsidR="00B73D2E" w:rsidRPr="000041E9">
        <w:rPr>
          <w:rFonts w:ascii="Arial" w:hAnsi="Arial" w:cs="Arial"/>
          <w:color w:val="FF0000"/>
          <w:sz w:val="24"/>
          <w:szCs w:val="24"/>
        </w:rPr>
        <w:t xml:space="preserve"> </w:t>
      </w:r>
      <w:r w:rsidR="00C61758">
        <w:rPr>
          <w:rFonts w:ascii="Arial" w:hAnsi="Arial" w:cs="Arial"/>
          <w:color w:val="FF0000"/>
          <w:sz w:val="24"/>
          <w:szCs w:val="24"/>
        </w:rPr>
        <w:t>1560</w:t>
      </w:r>
      <w:r w:rsidR="00B73D2E" w:rsidRPr="000041E9">
        <w:rPr>
          <w:rFonts w:ascii="Arial" w:hAnsi="Arial" w:cs="Arial"/>
          <w:color w:val="FF0000"/>
          <w:sz w:val="24"/>
          <w:szCs w:val="24"/>
        </w:rPr>
        <w:t xml:space="preserve"> </w:t>
      </w:r>
      <w:r w:rsidR="00C61758">
        <w:rPr>
          <w:rFonts w:ascii="Arial" w:hAnsi="Arial" w:cs="Arial"/>
          <w:color w:val="FF0000"/>
          <w:sz w:val="24"/>
          <w:szCs w:val="24"/>
        </w:rPr>
        <w:t>0013</w:t>
      </w:r>
      <w:r w:rsidR="00B73D2E" w:rsidRPr="000041E9">
        <w:rPr>
          <w:rFonts w:ascii="Arial" w:hAnsi="Arial" w:cs="Arial"/>
          <w:color w:val="FF0000"/>
          <w:sz w:val="24"/>
          <w:szCs w:val="24"/>
        </w:rPr>
        <w:t xml:space="preserve"> </w:t>
      </w:r>
      <w:r w:rsidR="00C61758">
        <w:rPr>
          <w:rFonts w:ascii="Arial" w:hAnsi="Arial" w:cs="Arial"/>
          <w:color w:val="FF0000"/>
          <w:sz w:val="24"/>
          <w:szCs w:val="24"/>
        </w:rPr>
        <w:t>2009</w:t>
      </w:r>
      <w:r w:rsidR="00B73D2E" w:rsidRPr="000041E9">
        <w:rPr>
          <w:rFonts w:ascii="Arial" w:hAnsi="Arial" w:cs="Arial"/>
          <w:color w:val="FF0000"/>
          <w:sz w:val="24"/>
          <w:szCs w:val="24"/>
        </w:rPr>
        <w:t xml:space="preserve"> </w:t>
      </w:r>
      <w:r w:rsidR="00C61758">
        <w:rPr>
          <w:rFonts w:ascii="Arial" w:hAnsi="Arial" w:cs="Arial"/>
          <w:color w:val="FF0000"/>
          <w:sz w:val="24"/>
          <w:szCs w:val="24"/>
        </w:rPr>
        <w:t xml:space="preserve">5636 </w:t>
      </w:r>
      <w:r w:rsidR="00B73D2E" w:rsidRPr="000041E9">
        <w:rPr>
          <w:rFonts w:ascii="Arial" w:hAnsi="Arial" w:cs="Arial"/>
          <w:color w:val="FF0000"/>
          <w:sz w:val="24"/>
          <w:szCs w:val="24"/>
        </w:rPr>
        <w:t xml:space="preserve">0000 </w:t>
      </w:r>
      <w:r w:rsidR="00C61758">
        <w:rPr>
          <w:rFonts w:ascii="Arial" w:hAnsi="Arial" w:cs="Arial"/>
          <w:color w:val="FF0000"/>
          <w:sz w:val="24"/>
          <w:szCs w:val="24"/>
        </w:rPr>
        <w:t>000</w:t>
      </w:r>
      <w:r w:rsidR="00B73D2E" w:rsidRPr="000041E9">
        <w:rPr>
          <w:rFonts w:ascii="Arial" w:hAnsi="Arial" w:cs="Arial"/>
          <w:color w:val="FF0000"/>
          <w:sz w:val="24"/>
          <w:szCs w:val="24"/>
        </w:rPr>
        <w:t>3</w:t>
      </w:r>
    </w:p>
    <w:p w:rsidR="00085060" w:rsidRPr="00085060" w:rsidRDefault="00085060" w:rsidP="004A3B1A">
      <w:pPr>
        <w:pStyle w:val="Akapitzlist"/>
        <w:shd w:val="clear" w:color="auto" w:fill="FFFFFF"/>
        <w:spacing w:line="360" w:lineRule="auto"/>
        <w:ind w:left="1491" w:right="1134"/>
        <w:textAlignment w:val="baseline"/>
        <w:outlineLvl w:val="0"/>
        <w:rPr>
          <w:rFonts w:ascii="Arial" w:hAnsi="Arial" w:cs="Arial"/>
          <w:sz w:val="24"/>
          <w:szCs w:val="24"/>
        </w:rPr>
      </w:pPr>
      <w:r>
        <w:rPr>
          <w:rFonts w:ascii="Arial" w:hAnsi="Arial" w:cs="Arial"/>
          <w:sz w:val="24"/>
          <w:szCs w:val="24"/>
        </w:rPr>
        <w:t>W tytule wpłaty należy wpisać: „REJA24” oraz imię i nazwisko</w:t>
      </w:r>
      <w:r w:rsidR="001D4A48">
        <w:rPr>
          <w:rFonts w:ascii="Arial" w:hAnsi="Arial" w:cs="Arial"/>
          <w:sz w:val="24"/>
          <w:szCs w:val="24"/>
        </w:rPr>
        <w:t>.</w:t>
      </w:r>
    </w:p>
    <w:p w:rsidR="00C61758" w:rsidRPr="00C61758" w:rsidRDefault="00C61758" w:rsidP="00C61758">
      <w:pPr>
        <w:pStyle w:val="Akapitzlist"/>
        <w:shd w:val="clear" w:color="auto" w:fill="FFFFFF"/>
        <w:spacing w:line="360" w:lineRule="auto"/>
        <w:ind w:left="1491" w:right="1134"/>
        <w:textAlignment w:val="baseline"/>
        <w:outlineLvl w:val="0"/>
        <w:rPr>
          <w:rFonts w:ascii="Arial" w:hAnsi="Arial" w:cs="Arial"/>
          <w:sz w:val="24"/>
          <w:szCs w:val="24"/>
        </w:rPr>
      </w:pPr>
      <w:r w:rsidRPr="00C61758">
        <w:rPr>
          <w:rFonts w:ascii="Arial" w:hAnsi="Arial" w:cs="Arial"/>
          <w:sz w:val="24"/>
          <w:szCs w:val="24"/>
        </w:rPr>
        <w:t xml:space="preserve">Wpłaty można również uiszczać poprzez usługę </w:t>
      </w:r>
      <w:proofErr w:type="spellStart"/>
      <w:r w:rsidRPr="00C61758">
        <w:rPr>
          <w:rFonts w:ascii="Arial" w:hAnsi="Arial" w:cs="Arial"/>
          <w:sz w:val="24"/>
          <w:szCs w:val="24"/>
        </w:rPr>
        <w:t>Paybynet</w:t>
      </w:r>
      <w:proofErr w:type="spellEnd"/>
      <w:r w:rsidRPr="00C61758">
        <w:rPr>
          <w:rFonts w:ascii="Arial" w:hAnsi="Arial" w:cs="Arial"/>
          <w:sz w:val="24"/>
          <w:szCs w:val="24"/>
        </w:rPr>
        <w:t>.</w:t>
      </w:r>
    </w:p>
    <w:p w:rsidR="000041E9" w:rsidRPr="00C61758" w:rsidRDefault="000041E9" w:rsidP="00C61758">
      <w:pPr>
        <w:shd w:val="clear" w:color="auto" w:fill="FFFFFF"/>
        <w:spacing w:line="360" w:lineRule="auto"/>
        <w:ind w:left="0" w:right="1134"/>
        <w:textAlignment w:val="baseline"/>
        <w:outlineLvl w:val="0"/>
        <w:rPr>
          <w:rFonts w:ascii="Arial" w:hAnsi="Arial" w:cs="Arial"/>
          <w:color w:val="FF0000"/>
          <w:sz w:val="24"/>
          <w:szCs w:val="24"/>
        </w:rPr>
      </w:pPr>
    </w:p>
    <w:p w:rsidR="00085060" w:rsidRDefault="000041E9" w:rsidP="00F54EA3">
      <w:pPr>
        <w:pStyle w:val="Akapitzlist"/>
        <w:numPr>
          <w:ilvl w:val="0"/>
          <w:numId w:val="1"/>
        </w:numPr>
        <w:shd w:val="clear" w:color="auto" w:fill="FFFFFF"/>
        <w:spacing w:line="360" w:lineRule="auto"/>
        <w:ind w:right="1134"/>
        <w:textAlignment w:val="baseline"/>
        <w:outlineLvl w:val="0"/>
        <w:rPr>
          <w:rFonts w:ascii="Arial" w:hAnsi="Arial" w:cs="Arial"/>
          <w:sz w:val="24"/>
          <w:szCs w:val="24"/>
          <w:bdr w:val="none" w:sz="0" w:space="0" w:color="auto" w:frame="1"/>
        </w:rPr>
      </w:pPr>
      <w:r w:rsidRPr="000041E9">
        <w:rPr>
          <w:rFonts w:ascii="Arial" w:hAnsi="Arial" w:cs="Arial"/>
          <w:sz w:val="24"/>
          <w:szCs w:val="24"/>
          <w:bdr w:val="none" w:sz="0" w:space="0" w:color="auto" w:frame="1"/>
        </w:rPr>
        <w:t>Zgodnie z ustawą z dnia 16 listopada 2006 r. o opłacie</w:t>
      </w:r>
      <w:r w:rsidR="00770F72">
        <w:rPr>
          <w:rFonts w:ascii="Arial" w:hAnsi="Arial" w:cs="Arial"/>
          <w:sz w:val="24"/>
          <w:szCs w:val="24"/>
          <w:bdr w:val="none" w:sz="0" w:space="0" w:color="auto" w:frame="1"/>
        </w:rPr>
        <w:t xml:space="preserve"> skarbowej</w:t>
      </w:r>
      <w:r w:rsidR="00003D49">
        <w:rPr>
          <w:rFonts w:ascii="Arial" w:hAnsi="Arial" w:cs="Arial"/>
          <w:sz w:val="24"/>
          <w:szCs w:val="24"/>
          <w:bdr w:val="none" w:sz="0" w:space="0" w:color="auto" w:frame="1"/>
        </w:rPr>
        <w:t>:</w:t>
      </w:r>
      <w:r w:rsidR="00003D49">
        <w:rPr>
          <w:rFonts w:ascii="Arial" w:hAnsi="Arial" w:cs="Arial"/>
          <w:sz w:val="24"/>
          <w:szCs w:val="24"/>
          <w:bdr w:val="none" w:sz="0" w:space="0" w:color="auto" w:frame="1"/>
        </w:rPr>
        <w:br/>
      </w:r>
      <w:r w:rsidRPr="000041E9">
        <w:rPr>
          <w:rFonts w:ascii="Arial" w:hAnsi="Arial" w:cs="Arial"/>
          <w:sz w:val="24"/>
          <w:szCs w:val="24"/>
          <w:bdr w:val="none" w:sz="0" w:space="0" w:color="auto" w:frame="1"/>
        </w:rPr>
        <w:t>za złożenie dokumentu stwierdzającego udzielenie pełnomocnictwa – od każdego stosunku pełnomocnictwa, z wyłączeniem pełnomocnictwa udzielanego małżonkowi, wstępnemu, zstępnemu lub rodzeństwu – 17,00 zł.</w:t>
      </w:r>
      <w:r w:rsidRPr="000041E9">
        <w:rPr>
          <w:rFonts w:ascii="Arial" w:hAnsi="Arial" w:cs="Arial"/>
          <w:sz w:val="24"/>
          <w:szCs w:val="24"/>
          <w:bdr w:val="none" w:sz="0" w:space="0" w:color="auto" w:frame="1"/>
        </w:rPr>
        <w:br/>
        <w:t xml:space="preserve">Opłatę skarbową </w:t>
      </w:r>
      <w:r>
        <w:rPr>
          <w:rFonts w:ascii="Arial" w:hAnsi="Arial" w:cs="Arial"/>
          <w:sz w:val="24"/>
          <w:szCs w:val="24"/>
          <w:bdr w:val="none" w:sz="0" w:space="0" w:color="auto" w:frame="1"/>
        </w:rPr>
        <w:t>należy wnieść</w:t>
      </w:r>
      <w:r w:rsidR="00A04B8D">
        <w:rPr>
          <w:rFonts w:ascii="Arial" w:hAnsi="Arial" w:cs="Arial"/>
          <w:sz w:val="24"/>
          <w:szCs w:val="24"/>
          <w:bdr w:val="none" w:sz="0" w:space="0" w:color="auto" w:frame="1"/>
        </w:rPr>
        <w:t xml:space="preserve"> na konto </w:t>
      </w:r>
      <w:r w:rsidR="00085060">
        <w:rPr>
          <w:rFonts w:ascii="Arial" w:hAnsi="Arial" w:cs="Arial"/>
          <w:sz w:val="24"/>
          <w:szCs w:val="24"/>
          <w:bdr w:val="none" w:sz="0" w:space="0" w:color="auto" w:frame="1"/>
        </w:rPr>
        <w:t>Urzędu Miejskiego w Bielsku-Białej</w:t>
      </w:r>
    </w:p>
    <w:p w:rsidR="000041E9" w:rsidRDefault="00A04B8D" w:rsidP="00085060">
      <w:pPr>
        <w:pStyle w:val="Akapitzlist"/>
        <w:shd w:val="clear" w:color="auto" w:fill="FFFFFF"/>
        <w:spacing w:line="360" w:lineRule="auto"/>
        <w:ind w:left="1494" w:right="1134"/>
        <w:textAlignment w:val="baseline"/>
        <w:outlineLvl w:val="0"/>
        <w:rPr>
          <w:rFonts w:ascii="Arial" w:hAnsi="Arial" w:cs="Arial"/>
          <w:sz w:val="24"/>
          <w:szCs w:val="24"/>
          <w:bdr w:val="none" w:sz="0" w:space="0" w:color="auto" w:frame="1"/>
        </w:rPr>
      </w:pPr>
      <w:r w:rsidRPr="00BD3279">
        <w:rPr>
          <w:rFonts w:ascii="Arial" w:hAnsi="Arial" w:cs="Arial"/>
          <w:color w:val="FF0000"/>
          <w:sz w:val="24"/>
          <w:szCs w:val="24"/>
          <w:bdr w:val="none" w:sz="0" w:space="0" w:color="auto" w:frame="1"/>
        </w:rPr>
        <w:t xml:space="preserve">nr: </w:t>
      </w:r>
      <w:r w:rsidR="00256C9B" w:rsidRPr="00256C9B">
        <w:rPr>
          <w:rFonts w:ascii="Arial" w:hAnsi="Arial" w:cs="Arial"/>
          <w:color w:val="FF0000"/>
          <w:sz w:val="24"/>
          <w:szCs w:val="24"/>
          <w:bdr w:val="none" w:sz="0" w:space="0" w:color="auto" w:frame="1"/>
        </w:rPr>
        <w:t>04 1020 2313 0000 3502 1094 7770</w:t>
      </w:r>
    </w:p>
    <w:p w:rsidR="00F54EA3" w:rsidRPr="00F54EA3" w:rsidRDefault="00CD6B18" w:rsidP="00F54EA3">
      <w:pPr>
        <w:pStyle w:val="Akapitzlist"/>
        <w:shd w:val="clear" w:color="auto" w:fill="FFFFFF"/>
        <w:spacing w:line="360" w:lineRule="auto"/>
        <w:ind w:left="1494" w:right="1134"/>
        <w:textAlignment w:val="baseline"/>
        <w:outlineLvl w:val="0"/>
        <w:rPr>
          <w:rFonts w:ascii="Arial" w:hAnsi="Arial" w:cs="Arial"/>
          <w:sz w:val="24"/>
          <w:szCs w:val="24"/>
        </w:rPr>
      </w:pPr>
      <w:r>
        <w:rPr>
          <w:rFonts w:ascii="Arial" w:hAnsi="Arial" w:cs="Arial"/>
          <w:sz w:val="24"/>
          <w:szCs w:val="24"/>
        </w:rPr>
        <w:t>z dopiskiem: „Opłata skarbowa za pełnomocnictwo. Mocodawca (imię i nazwisko), Pełnomocnik (imię i nazwisko).</w:t>
      </w:r>
      <w:r w:rsidRPr="00CD6B18">
        <w:rPr>
          <w:rFonts w:ascii="Arial" w:hAnsi="Arial" w:cs="Arial"/>
          <w:sz w:val="24"/>
          <w:szCs w:val="24"/>
        </w:rPr>
        <w:t xml:space="preserve"> </w:t>
      </w:r>
      <w:r>
        <w:rPr>
          <w:rFonts w:ascii="Arial" w:hAnsi="Arial" w:cs="Arial"/>
          <w:sz w:val="24"/>
          <w:szCs w:val="24"/>
        </w:rPr>
        <w:t>REJA24”.</w:t>
      </w:r>
    </w:p>
    <w:p w:rsidR="000041E9" w:rsidRPr="000041E9" w:rsidRDefault="000041E9" w:rsidP="00B73D2E">
      <w:pPr>
        <w:pStyle w:val="NormalnyWeb"/>
        <w:shd w:val="clear" w:color="auto" w:fill="FFFFFF"/>
        <w:spacing w:line="375" w:lineRule="atLeast"/>
        <w:ind w:left="1134" w:right="1134"/>
        <w:rPr>
          <w:rFonts w:ascii="Arial" w:hAnsi="Arial" w:cs="Arial"/>
          <w:b/>
          <w:color w:val="000000"/>
        </w:rPr>
      </w:pPr>
      <w:r w:rsidRPr="000041E9">
        <w:rPr>
          <w:rFonts w:ascii="Arial" w:hAnsi="Arial" w:cs="Arial"/>
          <w:b/>
          <w:color w:val="000000"/>
        </w:rPr>
        <w:t>Dodatkowe informacje:</w:t>
      </w:r>
      <w:bookmarkStart w:id="0" w:name="_GoBack"/>
      <w:bookmarkEnd w:id="0"/>
    </w:p>
    <w:p w:rsidR="00B73D2E" w:rsidRDefault="00B73D2E" w:rsidP="00B73D2E">
      <w:pPr>
        <w:pStyle w:val="NormalnyWeb"/>
        <w:shd w:val="clear" w:color="auto" w:fill="FFFFFF"/>
        <w:spacing w:line="375" w:lineRule="atLeast"/>
        <w:ind w:left="1134" w:right="1134"/>
        <w:rPr>
          <w:rFonts w:ascii="Arial" w:hAnsi="Arial" w:cs="Arial"/>
          <w:color w:val="000000"/>
        </w:rPr>
      </w:pPr>
      <w:r>
        <w:rPr>
          <w:rFonts w:ascii="Arial" w:hAnsi="Arial" w:cs="Arial"/>
          <w:color w:val="000000"/>
        </w:rPr>
        <w:t>Dokumenty rejestracyjne wydane na podstawie dotychczasowych przepisów zachowują ważność w przypadku:</w:t>
      </w:r>
      <w:r>
        <w:rPr>
          <w:rFonts w:ascii="Arial" w:hAnsi="Arial" w:cs="Arial"/>
          <w:color w:val="000000"/>
        </w:rPr>
        <w:br/>
        <w:t>1.    dokumentów wydanych do dnia 1 stycznia 2000r. - przez okres 12 miesięcy od dnia wejścia w życie ustawy</w:t>
      </w:r>
      <w:r>
        <w:rPr>
          <w:rFonts w:ascii="Arial" w:hAnsi="Arial" w:cs="Arial"/>
          <w:color w:val="000000"/>
        </w:rPr>
        <w:br/>
        <w:t>2.    dokumentów wydanych do dnia 1 stycznia 2006 r. - przez okres 18 miesięcy od dnia wejścia w życie ustawy</w:t>
      </w:r>
      <w:r>
        <w:rPr>
          <w:rFonts w:ascii="Arial" w:hAnsi="Arial" w:cs="Arial"/>
          <w:color w:val="000000"/>
        </w:rPr>
        <w:br/>
        <w:t>3.    dokumentów wydanych po dniu 1 stycznia 2006 r. - przez okres 30 miesięcy od dnia wejścia w życie ustawy.</w:t>
      </w:r>
      <w:r>
        <w:rPr>
          <w:rFonts w:ascii="Arial" w:hAnsi="Arial" w:cs="Arial"/>
          <w:color w:val="000000"/>
        </w:rPr>
        <w:br/>
        <w:t>Opłata za rozpatrzenie ww. wniosku wynosi 60,00 zł.</w:t>
      </w:r>
    </w:p>
    <w:p w:rsidR="00B73D2E" w:rsidRDefault="00B73D2E" w:rsidP="00B73D2E">
      <w:pPr>
        <w:pStyle w:val="NormalnyWeb"/>
        <w:shd w:val="clear" w:color="auto" w:fill="FFFFFF"/>
        <w:spacing w:line="375" w:lineRule="atLeast"/>
        <w:ind w:left="1134" w:right="1134"/>
        <w:jc w:val="both"/>
        <w:rPr>
          <w:rFonts w:ascii="Arial" w:hAnsi="Arial" w:cs="Arial"/>
          <w:color w:val="000000"/>
        </w:rPr>
      </w:pPr>
      <w:r>
        <w:rPr>
          <w:rFonts w:ascii="Arial" w:hAnsi="Arial" w:cs="Arial"/>
          <w:color w:val="000000"/>
        </w:rPr>
        <w:t>Właściciel jednostki pływającej o długości powyżej 7,5m do 24 m lub mocy silnika przekraczającej 15kW, która zgodnie z dotychczasowymi przepisami nie podlegała obowiązkowi rejestracji ma obowiązek ją zarejestrować do 31 grudnia 2021r.</w:t>
      </w:r>
    </w:p>
    <w:p w:rsidR="00661F54" w:rsidRDefault="00661F54" w:rsidP="00B73D2E">
      <w:pPr>
        <w:pStyle w:val="NormalnyWeb"/>
        <w:shd w:val="clear" w:color="auto" w:fill="FFFFFF"/>
        <w:spacing w:line="375" w:lineRule="atLeast"/>
        <w:ind w:left="1134" w:right="1134"/>
        <w:jc w:val="both"/>
        <w:rPr>
          <w:rFonts w:ascii="Arial" w:hAnsi="Arial" w:cs="Arial"/>
          <w:color w:val="000000"/>
        </w:rPr>
      </w:pPr>
    </w:p>
    <w:sectPr w:rsidR="00661F54" w:rsidSect="00B73D2E">
      <w:pgSz w:w="11907" w:h="16839" w:code="9"/>
      <w:pgMar w:top="0" w:right="0" w:bottom="238" w:left="0" w:header="709" w:footer="709" w:gutter="0"/>
      <w:paperSrc w:first="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A473A"/>
    <w:multiLevelType w:val="hybridMultilevel"/>
    <w:tmpl w:val="27FEB8B4"/>
    <w:lvl w:ilvl="0" w:tplc="1FD8F47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BD"/>
    <w:rsid w:val="00003D49"/>
    <w:rsid w:val="000041E9"/>
    <w:rsid w:val="00085060"/>
    <w:rsid w:val="00162C29"/>
    <w:rsid w:val="001D4A48"/>
    <w:rsid w:val="00256C9B"/>
    <w:rsid w:val="003665AD"/>
    <w:rsid w:val="00437EFD"/>
    <w:rsid w:val="004A3B1A"/>
    <w:rsid w:val="005A57D5"/>
    <w:rsid w:val="00660AD9"/>
    <w:rsid w:val="00661F54"/>
    <w:rsid w:val="006947BD"/>
    <w:rsid w:val="006E71D4"/>
    <w:rsid w:val="00770F72"/>
    <w:rsid w:val="008953CE"/>
    <w:rsid w:val="00A04B8D"/>
    <w:rsid w:val="00B73D2E"/>
    <w:rsid w:val="00BD3279"/>
    <w:rsid w:val="00C33848"/>
    <w:rsid w:val="00C61758"/>
    <w:rsid w:val="00CD6B18"/>
    <w:rsid w:val="00F54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BA8A9-86F9-42AD-B6B7-E24D21FA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1418" w:right="14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041E9"/>
    <w:pPr>
      <w:spacing w:before="100" w:beforeAutospacing="1" w:after="100" w:afterAutospacing="1"/>
      <w:ind w:left="0" w:right="0"/>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align-center">
    <w:name w:val="text-align-center"/>
    <w:basedOn w:val="Normalny"/>
    <w:rsid w:val="00B73D2E"/>
    <w:pPr>
      <w:spacing w:before="100" w:beforeAutospacing="1" w:after="100" w:afterAutospacing="1"/>
      <w:ind w:left="0" w:right="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3D2E"/>
    <w:rPr>
      <w:b/>
      <w:bCs/>
    </w:rPr>
  </w:style>
  <w:style w:type="paragraph" w:styleId="NormalnyWeb">
    <w:name w:val="Normal (Web)"/>
    <w:basedOn w:val="Normalny"/>
    <w:uiPriority w:val="99"/>
    <w:semiHidden/>
    <w:unhideWhenUsed/>
    <w:rsid w:val="00B73D2E"/>
    <w:pPr>
      <w:spacing w:before="100" w:beforeAutospacing="1" w:after="100" w:afterAutospacing="1"/>
      <w:ind w:left="0" w:right="0"/>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041E9"/>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0041E9"/>
    <w:pPr>
      <w:ind w:left="720"/>
      <w:contextualSpacing/>
    </w:pPr>
  </w:style>
  <w:style w:type="character" w:styleId="Hipercze">
    <w:name w:val="Hyperlink"/>
    <w:basedOn w:val="Domylnaczcionkaakapitu"/>
    <w:uiPriority w:val="99"/>
    <w:unhideWhenUsed/>
    <w:rsid w:val="00437EFD"/>
    <w:rPr>
      <w:color w:val="0000FF" w:themeColor="hyperlink"/>
      <w:u w:val="single"/>
    </w:rPr>
  </w:style>
  <w:style w:type="paragraph" w:styleId="Tekstdymka">
    <w:name w:val="Balloon Text"/>
    <w:basedOn w:val="Normalny"/>
    <w:link w:val="TekstdymkaZnak"/>
    <w:uiPriority w:val="99"/>
    <w:semiHidden/>
    <w:unhideWhenUsed/>
    <w:rsid w:val="00F54E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2356">
      <w:bodyDiv w:val="1"/>
      <w:marLeft w:val="0"/>
      <w:marRight w:val="0"/>
      <w:marTop w:val="0"/>
      <w:marBottom w:val="0"/>
      <w:divBdr>
        <w:top w:val="none" w:sz="0" w:space="0" w:color="auto"/>
        <w:left w:val="none" w:sz="0" w:space="0" w:color="auto"/>
        <w:bottom w:val="none" w:sz="0" w:space="0" w:color="auto"/>
        <w:right w:val="none" w:sz="0" w:space="0" w:color="auto"/>
      </w:divBdr>
    </w:div>
    <w:div w:id="277488489">
      <w:bodyDiv w:val="1"/>
      <w:marLeft w:val="0"/>
      <w:marRight w:val="0"/>
      <w:marTop w:val="0"/>
      <w:marBottom w:val="0"/>
      <w:divBdr>
        <w:top w:val="none" w:sz="0" w:space="0" w:color="auto"/>
        <w:left w:val="none" w:sz="0" w:space="0" w:color="auto"/>
        <w:bottom w:val="none" w:sz="0" w:space="0" w:color="auto"/>
        <w:right w:val="none" w:sz="0" w:space="0" w:color="auto"/>
      </w:divBdr>
    </w:div>
    <w:div w:id="460615296">
      <w:bodyDiv w:val="1"/>
      <w:marLeft w:val="0"/>
      <w:marRight w:val="0"/>
      <w:marTop w:val="0"/>
      <w:marBottom w:val="0"/>
      <w:divBdr>
        <w:top w:val="none" w:sz="0" w:space="0" w:color="auto"/>
        <w:left w:val="none" w:sz="0" w:space="0" w:color="auto"/>
        <w:bottom w:val="none" w:sz="0" w:space="0" w:color="auto"/>
        <w:right w:val="none" w:sz="0" w:space="0" w:color="auto"/>
      </w:divBdr>
    </w:div>
    <w:div w:id="505438457">
      <w:bodyDiv w:val="1"/>
      <w:marLeft w:val="0"/>
      <w:marRight w:val="0"/>
      <w:marTop w:val="0"/>
      <w:marBottom w:val="0"/>
      <w:divBdr>
        <w:top w:val="none" w:sz="0" w:space="0" w:color="auto"/>
        <w:left w:val="none" w:sz="0" w:space="0" w:color="auto"/>
        <w:bottom w:val="none" w:sz="0" w:space="0" w:color="auto"/>
        <w:right w:val="none" w:sz="0" w:space="0" w:color="auto"/>
      </w:divBdr>
    </w:div>
    <w:div w:id="8732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esant.reja24.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Szkorupa</dc:creator>
  <cp:keywords/>
  <dc:description/>
  <cp:lastModifiedBy>Anna Owcarz</cp:lastModifiedBy>
  <cp:revision>2</cp:revision>
  <cp:lastPrinted>2021-02-03T13:11:00Z</cp:lastPrinted>
  <dcterms:created xsi:type="dcterms:W3CDTF">2023-01-03T07:32:00Z</dcterms:created>
  <dcterms:modified xsi:type="dcterms:W3CDTF">2023-01-03T07:32:00Z</dcterms:modified>
</cp:coreProperties>
</file>